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end"/>
        <w:rPr/>
      </w:pPr>
      <w:r>
        <w:rPr/>
        <w:drawing>
          <wp:inline distT="0" distB="0" distL="0" distR="0">
            <wp:extent cx="2676525" cy="171450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2"/>
                    <a:stretch>
                      <a:fillRect/>
                    </a:stretch>
                  </pic:blipFill>
                  <pic:spPr bwMode="auto">
                    <a:xfrm>
                      <a:off x="0" y="0"/>
                      <a:ext cx="2676525" cy="1714500"/>
                    </a:xfrm>
                    <a:prstGeom prst="rect">
                      <a:avLst/>
                    </a:prstGeom>
                    <a:noFill/>
                  </pic:spPr>
                </pic:pic>
              </a:graphicData>
            </a:graphic>
          </wp:inline>
        </w:drawing>
      </w:r>
    </w:p>
    <w:p>
      <w:pPr>
        <w:pStyle w:val="Normal"/>
        <w:rPr>
          <w:b/>
          <w:bCs/>
          <w:sz w:val="24"/>
          <w:szCs w:val="24"/>
        </w:rPr>
      </w:pPr>
      <w:r>
        <w:rPr>
          <w:b/>
          <w:bCs/>
          <w:sz w:val="28"/>
          <w:szCs w:val="28"/>
        </w:rPr>
        <w:t>Pressemitteilung zur Berichterstattung über die neue Busspur auf der Weseler Straße zwischen Geiststraße und Moltkestraße</w:t>
      </w:r>
    </w:p>
    <w:p>
      <w:pPr>
        <w:pStyle w:val="Normal"/>
        <w:rPr/>
      </w:pPr>
      <w:r>
        <w:rPr/>
        <w:t>Der Verkehrsclub Deutschland (VCD) begrüßt die geplante Einrichtung einer Busspur auf der Weseler Straße zwischen Geiststraße und Moltkestraße: „Erfreulich, dass diese überfällige Maßnahme nach dem Ende der Bauarbeiten umgesetzt wird,“ so kommentiert Thomas Lins als Vorsitzender des VCD im Münsterland die Beschleunigung für gleich fünf Stadtbuslinien und den Bus-Regionalverkehr aus dem Kreis Coesfeld und dem Kreis Borken. Gleichzeitig mahnt der VCD, dass diese Busspur nur der Anfang einer Strategie für schnelleren Busverkehr in Münster sein könne. „Warum wird die Busspur nicht auch auf der Weseler Straße stadtauswärts zwischen Moltkestraße und Koldering eingerichtet?“, fragt Lins, „denn auch hier steht der Bus im Stau. Warum sind die kombinierten Bus- und Fahrradspuren auf der Moltkestraße so schmal, dass Busse ständig stehenbleiben müssen? Warum endet die Busspur auf der Schorlemerstraße 40 Meter vor dem Ludgeriplatz, sodass auch hier die Busse bei der Einfahrt unnötig lange</w:t>
      </w:r>
      <w:r>
        <w:rPr>
          <w:u w:val="single"/>
        </w:rPr>
        <w:t xml:space="preserve"> </w:t>
      </w:r>
      <w:r>
        <w:rPr/>
        <w:t>warten müssen?“ Laut VCD könne man hier und an vielen anderen Stellen allein auf diesem Buskorridor schnell und relativ preiswert Verbesserungen umsetzen. „Jedenfalls ist es aus unserer Sicht unverständlich, auf die Erstellung des 4. Nahverkehrsplans bis Anfang 2028 zu warten, um erst dann seit Langem dringende Maßnahmen umzusetzen“, mahnt Lins. Nach Einschätzung des VCD hat Münster keine Buslobby in der Politik. Dabei bräuchte es gerade in einer so großen Stadt ohne schienengestützten Nahverkehr die politische Bereitschaft und Durchsetzungskraft, dem Busverkehr spürbar öfter Vorrang zu geben.</w:t>
      </w:r>
    </w:p>
    <w:p>
      <w:pPr>
        <w:pStyle w:val="Normal"/>
        <w:rPr/>
      </w:pPr>
      <w:r>
        <w:rPr/>
        <w:t>Die Folge einer leistungsfähigeren Businfrastruktur wäre laut VCD ein attraktiverer Busverkehr, der höhere Fahrgastzahlen generiert. Denn der momentane Anteil des Öffentlichen Personen-Nahverkehrs am Gesamtverkehr in Münster sei mit 8 Prozent auffallend gering im Vergleich mit anderen Großstädten. Lins führt abschließend noch einen weiteren Aspekt an: „Ein zuverlässiger und schneller Busverkehr nutzt auch die wertvolle Ressource Personaleinsatz deutlich effektiver. Denn Busfahrerinnen und Busfahrer können in derselben Arbeitszeit erheblich mehr Fahrgäste transportieren.“</w:t>
      </w:r>
    </w:p>
    <w:tbl>
      <w:tblPr>
        <w:tblStyle w:val="a"/>
        <w:tblW w:w="10926" w:type="dxa"/>
        <w:jc w:val="start"/>
        <w:tblInd w:w="-993" w:type="dxa"/>
        <w:tblLayout w:type="fixed"/>
        <w:tblCellMar>
          <w:top w:w="0" w:type="dxa"/>
          <w:start w:w="108" w:type="dxa"/>
          <w:bottom w:w="0" w:type="dxa"/>
          <w:end w:w="108" w:type="dxa"/>
        </w:tblCellMar>
        <w:tblLook w:val="0400" w:firstRow="0" w:noVBand="1" w:lastRow="0" w:firstColumn="0" w:lastColumn="0" w:noHBand="0"/>
      </w:tblPr>
      <w:tblGrid>
        <w:gridCol w:w="10926"/>
      </w:tblGrid>
      <w:tr>
        <w:trPr/>
        <w:tc>
          <w:tcPr>
            <w:tcW w:w="10926" w:type="dxa"/>
            <w:tcBorders/>
          </w:tcPr>
          <w:p>
            <w:pPr>
              <w:pStyle w:val="Normal"/>
              <w:widowControl w:val="false"/>
              <w:pBdr/>
              <w:spacing w:lineRule="auto" w:line="276" w:before="0" w:after="0"/>
              <w:rPr/>
            </w:pPr>
            <w:r>
              <w:rPr/>
            </w:r>
          </w:p>
          <w:tbl>
            <w:tblPr>
              <w:tblStyle w:val="a0"/>
              <w:tblW w:w="10500" w:type="dxa"/>
              <w:jc w:val="center"/>
              <w:tblInd w:w="0" w:type="dxa"/>
              <w:tblLayout w:type="fixed"/>
              <w:tblCellMar>
                <w:top w:w="0" w:type="dxa"/>
                <w:start w:w="108" w:type="dxa"/>
                <w:bottom w:w="0" w:type="dxa"/>
                <w:end w:w="108" w:type="dxa"/>
              </w:tblCellMar>
              <w:tblLook w:val="0400" w:firstRow="0" w:noVBand="1" w:lastRow="0" w:firstColumn="0" w:lastColumn="0" w:noHBand="0"/>
            </w:tblPr>
            <w:tblGrid>
              <w:gridCol w:w="10500"/>
            </w:tblGrid>
            <w:tr>
              <w:trPr/>
              <w:tc>
                <w:tcPr>
                  <w:tcW w:w="10500" w:type="dxa"/>
                  <w:tcBorders/>
                </w:tcPr>
                <w:p>
                  <w:pPr>
                    <w:pStyle w:val="Normal"/>
                    <w:spacing w:lineRule="auto" w:line="276" w:before="0" w:after="120"/>
                    <w:rPr>
                      <w:rFonts w:ascii="Roboto" w:hAnsi="Roboto" w:eastAsia="Roboto" w:cs="Roboto"/>
                      <w:sz w:val="21"/>
                      <w:szCs w:val="21"/>
                    </w:rPr>
                  </w:pPr>
                  <w:bookmarkStart w:id="0" w:name="_75monum9kiky"/>
                  <w:bookmarkEnd w:id="0"/>
                  <w:r>
                    <w:rPr>
                      <w:rFonts w:eastAsia="Roboto" w:cs="Roboto" w:ascii="Roboto" w:hAnsi="Roboto"/>
                      <w:b/>
                      <w:bCs/>
                      <w:sz w:val="21"/>
                      <w:szCs w:val="21"/>
                    </w:rPr>
                    <w:t>Pressekontakt:</w:t>
                  </w:r>
                </w:p>
                <w:p>
                  <w:pPr>
                    <w:pStyle w:val="Normal"/>
                    <w:spacing w:lineRule="auto" w:line="276" w:before="0" w:after="120"/>
                    <w:rPr>
                      <w:rFonts w:ascii="Roboto" w:hAnsi="Roboto" w:eastAsia="Roboto" w:cs="Roboto"/>
                      <w:sz w:val="21"/>
                      <w:szCs w:val="21"/>
                    </w:rPr>
                  </w:pPr>
                  <w:r>
                    <w:rPr>
                      <w:rFonts w:eastAsia="Roboto" w:cs="Roboto" w:ascii="Roboto" w:hAnsi="Roboto"/>
                      <w:sz w:val="21"/>
                      <w:szCs w:val="21"/>
                    </w:rPr>
                    <w:t xml:space="preserve">Thomas Lins, Vorsitzender VCD-Regionalverband Münsterland. Sentmaringer Weg 68a, 48151 Münster, Fon 0251 98 1619 01, mobil 0173 8 666 570, </w:t>
                  </w:r>
                  <w:hyperlink r:id="rId3">
                    <w:r>
                      <w:rPr>
                        <w:rStyle w:val="Style3"/>
                        <w:rFonts w:eastAsia="Roboto" w:cs="Roboto" w:ascii="Roboto" w:hAnsi="Roboto"/>
                        <w:color w:val="0563C1"/>
                        <w:sz w:val="21"/>
                        <w:szCs w:val="21"/>
                        <w:u w:val="single"/>
                      </w:rPr>
                      <w:t>thomas.lins@vcd.ms</w:t>
                    </w:r>
                  </w:hyperlink>
                </w:p>
                <w:p>
                  <w:pPr>
                    <w:pStyle w:val="Normal"/>
                    <w:spacing w:lineRule="auto" w:line="276" w:before="0" w:after="120"/>
                    <w:rPr>
                      <w:rFonts w:ascii="Roboto" w:hAnsi="Roboto" w:eastAsia="Roboto" w:cs="Roboto"/>
                      <w:sz w:val="21"/>
                      <w:szCs w:val="21"/>
                    </w:rPr>
                  </w:pPr>
                  <w:r>
                    <w:rPr>
                      <w:rFonts w:eastAsia="Roboto" w:cs="Roboto" w:ascii="Roboto" w:hAnsi="Roboto"/>
                      <w:b/>
                      <w:bCs/>
                      <w:sz w:val="21"/>
                      <w:szCs w:val="21"/>
                    </w:rPr>
                    <w:t>Der ökologische Verkehrsclub VCD</w:t>
                  </w:r>
                  <w:r>
                    <w:rPr>
                      <w:rFonts w:eastAsia="Roboto" w:cs="Roboto" w:ascii="Roboto" w:hAnsi="Roboto"/>
                      <w:sz w:val="21"/>
                      <w:szCs w:val="21"/>
                    </w:rPr>
                    <w:t xml:space="preserve"> ist ein gemeinnütziger Umweltverband, der sich für eine umweltverträgliche, sichere und gesunde Mobilität einsetzt. Im Mittelpunkt steht dabei der Mensch mit seinen Bedürfnissen und Wünschen für ein mobiles Leben. Seit 1986 kämpft der VCD für ein gerechtes und zukunftsfähiges Miteinander aller Menschen auf der Straße – egal, ob sie zu Fuß, auf dem Rad, mit Bus und Bahn oder dem Auto unterwegs sind. Dafür arbeitet er vor Ort mit zwölf Landesverbänden und rund 140 Kreisverbänden und Ortsgruppen. Im Regionalverband Münsterland sind rund 800 Mitglieder, Spender und Aktivistinnen, die die Arbeit des VCD für eine zukunftsfähige Mobilität unterstützen.</w:t>
                  </w:r>
                </w:p>
              </w:tc>
            </w:tr>
            <w:tr>
              <w:trPr/>
              <w:tc>
                <w:tcPr>
                  <w:tcW w:w="10500" w:type="dxa"/>
                  <w:tcBorders/>
                </w:tcPr>
                <w:p>
                  <w:pPr>
                    <w:pStyle w:val="Normal"/>
                    <w:spacing w:lineRule="auto" w:line="240" w:before="0" w:after="160"/>
                    <w:rPr>
                      <w:rFonts w:ascii="Times New Roman" w:hAnsi="Times New Roman" w:eastAsia="Times New Roman" w:cs="Times New Roman"/>
                      <w:sz w:val="24"/>
                      <w:szCs w:val="24"/>
                    </w:rPr>
                  </w:pPr>
                  <w:r>
                    <w:rPr>
                      <w:rFonts w:eastAsia="Times New Roman" w:cs="Times New Roman" w:ascii="Times New Roman" w:hAnsi="Times New Roman"/>
                      <w:sz w:val="24"/>
                      <w:szCs w:val="24"/>
                    </w:rPr>
                    <w:t> </w:t>
                  </w:r>
                  <w:r>
                    <w:rPr/>
                    <w:drawing>
                      <wp:inline distT="0" distB="0" distL="0" distR="0">
                        <wp:extent cx="1828800" cy="571500"/>
                        <wp:effectExtent l="0" t="0" r="0" b="0"/>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a:picLocks noChangeAspect="1" noChangeArrowheads="1"/>
                                </pic:cNvPicPr>
                              </pic:nvPicPr>
                              <pic:blipFill>
                                <a:blip r:embed="rId4"/>
                                <a:stretch>
                                  <a:fillRect/>
                                </a:stretch>
                              </pic:blipFill>
                              <pic:spPr bwMode="auto">
                                <a:xfrm>
                                  <a:off x="0" y="0"/>
                                  <a:ext cx="1828800" cy="571500"/>
                                </a:xfrm>
                                <a:prstGeom prst="rect">
                                  <a:avLst/>
                                </a:prstGeom>
                                <a:noFill/>
                              </pic:spPr>
                            </pic:pic>
                          </a:graphicData>
                        </a:graphic>
                      </wp:inline>
                    </w:drawing>
                  </w:r>
                </w:p>
              </w:tc>
            </w:tr>
          </w:tbl>
          <w:p>
            <w:pPr>
              <w:pStyle w:val="Normal"/>
              <w:spacing w:before="0" w:after="0"/>
              <w:jc w:val="center"/>
              <w:rPr/>
            </w:pPr>
            <w:r>
              <w:rPr/>
            </w:r>
          </w:p>
        </w:tc>
      </w:tr>
    </w:tbl>
    <w:p>
      <w:pPr>
        <w:pStyle w:val="Normal"/>
        <w:widowControl/>
        <w:bidi w:val="0"/>
        <w:spacing w:lineRule="auto" w:line="257" w:before="0" w:after="160"/>
        <w:jc w:val="start"/>
        <w:rPr/>
      </w:pPr>
      <w:r>
        <w:rPr/>
      </w:r>
    </w:p>
    <w:sectPr>
      <w:type w:val="nextPage"/>
      <w:pgSz w:w="11906" w:h="16838"/>
      <w:pgMar w:left="1417" w:right="1417" w:gutter="0" w:header="0" w:top="426" w:footer="0" w:bottom="284"/>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swiss"/>
    <w:pitch w:val="variable"/>
  </w:font>
  <w:font w:name="Liberation Sans">
    <w:altName w:val="Arial"/>
    <w:charset w:val="00" w:characterSet="windows-1252"/>
    <w:family w:val="swiss"/>
    <w:pitch w:val="variable"/>
  </w:font>
  <w:font w:name="Roboto">
    <w:charset w:val="00" w:characterSet="windows-1252"/>
    <w:family w:val="swiss"/>
    <w:pitch w:val="variable"/>
    <w:embedRegular r:id="rId1" w:fontKey="{01014A78-CABC-4EF0-12AC-5CD89AEFDE01}"/>
    <w:embedBold r:id="rId2" w:fontKey="{02014A78-CABC-4EF0-12AC-5CD89AEFDE02}"/>
    <w:embedItalic r:id="rId3" w:fontKey="{03014A78-CABC-4EF0-12AC-5CD89AEFDE03}"/>
  </w:font>
</w:fonts>
</file>

<file path=word/settings.xml><?xml version="1.0" encoding="utf-8"?>
<w:settings xmlns:w="http://schemas.openxmlformats.org/wordprocessingml/2006/main">
  <w:zoom w:val="bestFit" w:percent="147"/>
  <w:embedTrueTypeFonts/>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de-DE" w:eastAsia="de-DE"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7" w:before="0" w:after="160"/>
      <w:jc w:val="start"/>
    </w:pPr>
    <w:rPr>
      <w:rFonts w:ascii="Calibri" w:hAnsi="Calibri" w:eastAsia="Calibri" w:cs="Calibri"/>
      <w:color w:val="auto"/>
      <w:kern w:val="0"/>
      <w:sz w:val="22"/>
      <w:szCs w:val="22"/>
      <w:lang w:val="de-DE" w:eastAsia="de-DE" w:bidi="ar-SA"/>
    </w:rPr>
  </w:style>
  <w:style w:type="paragraph" w:styleId="Heading1">
    <w:name w:val="heading 1"/>
    <w:basedOn w:val="Normal"/>
    <w:next w:val="Normal"/>
    <w:uiPriority w:val="9"/>
    <w:qFormat/>
    <w:pPr>
      <w:keepNext w:val="true"/>
      <w:keepLines/>
      <w:spacing w:lineRule="auto" w:line="259" w:before="360" w:after="80"/>
      <w:outlineLvl w:val="0"/>
    </w:pPr>
    <w:rPr>
      <w:color w:val="2F5496"/>
      <w:sz w:val="40"/>
      <w:szCs w:val="40"/>
    </w:rPr>
  </w:style>
  <w:style w:type="paragraph" w:styleId="Heading2">
    <w:name w:val="heading 2"/>
    <w:basedOn w:val="Normal"/>
    <w:next w:val="Normal"/>
    <w:uiPriority w:val="9"/>
    <w:semiHidden/>
    <w:unhideWhenUsed/>
    <w:qFormat/>
    <w:pPr>
      <w:keepNext w:val="true"/>
      <w:keepLines/>
      <w:spacing w:lineRule="auto" w:line="259" w:before="160" w:after="80"/>
      <w:outlineLvl w:val="1"/>
    </w:pPr>
    <w:rPr>
      <w:color w:val="2F5496"/>
      <w:sz w:val="32"/>
      <w:szCs w:val="32"/>
    </w:rPr>
  </w:style>
  <w:style w:type="paragraph" w:styleId="Heading3">
    <w:name w:val="heading 3"/>
    <w:basedOn w:val="Normal"/>
    <w:next w:val="Normal"/>
    <w:uiPriority w:val="9"/>
    <w:semiHidden/>
    <w:unhideWhenUsed/>
    <w:qFormat/>
    <w:pPr>
      <w:keepNext w:val="true"/>
      <w:keepLines/>
      <w:spacing w:lineRule="auto" w:line="259" w:before="160" w:after="80"/>
      <w:outlineLvl w:val="2"/>
    </w:pPr>
    <w:rPr>
      <w:color w:val="2F5496"/>
      <w:sz w:val="28"/>
      <w:szCs w:val="28"/>
    </w:rPr>
  </w:style>
  <w:style w:type="paragraph" w:styleId="Heading4">
    <w:name w:val="heading 4"/>
    <w:basedOn w:val="Normal"/>
    <w:next w:val="Normal"/>
    <w:uiPriority w:val="9"/>
    <w:semiHidden/>
    <w:unhideWhenUsed/>
    <w:qFormat/>
    <w:pPr>
      <w:keepNext w:val="true"/>
      <w:keepLines/>
      <w:spacing w:lineRule="auto" w:line="259" w:before="80" w:after="40"/>
      <w:outlineLvl w:val="3"/>
    </w:pPr>
    <w:rPr>
      <w:i/>
      <w:iCs/>
      <w:color w:val="2F5496"/>
    </w:rPr>
  </w:style>
  <w:style w:type="paragraph" w:styleId="Heading5">
    <w:name w:val="heading 5"/>
    <w:basedOn w:val="Normal"/>
    <w:next w:val="Normal"/>
    <w:uiPriority w:val="9"/>
    <w:semiHidden/>
    <w:unhideWhenUsed/>
    <w:qFormat/>
    <w:pPr>
      <w:keepNext w:val="true"/>
      <w:keepLines/>
      <w:spacing w:lineRule="auto" w:line="259" w:before="80" w:after="40"/>
      <w:outlineLvl w:val="4"/>
    </w:pPr>
    <w:rPr>
      <w:color w:val="2F5496"/>
    </w:rPr>
  </w:style>
  <w:style w:type="paragraph" w:styleId="Heading6">
    <w:name w:val="heading 6"/>
    <w:basedOn w:val="Normal"/>
    <w:next w:val="Normal"/>
    <w:uiPriority w:val="9"/>
    <w:semiHidden/>
    <w:unhideWhenUsed/>
    <w:qFormat/>
    <w:pPr>
      <w:keepNext w:val="true"/>
      <w:keepLines/>
      <w:spacing w:lineRule="auto" w:line="259" w:before="40" w:after="0"/>
      <w:outlineLvl w:val="5"/>
    </w:pPr>
    <w:rPr>
      <w:i/>
      <w:iCs/>
      <w:color w:val="595959"/>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paragraph" w:styleId="berschrift">
    <w:name w:val="Überschrif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Verzeichnis">
    <w:name w:val="Verzeichnis"/>
    <w:basedOn w:val="Normal"/>
    <w:qFormat/>
    <w:pPr>
      <w:suppressLineNumbers/>
    </w:pPr>
    <w:rPr>
      <w:rFonts w:cs="Arial"/>
    </w:rPr>
  </w:style>
  <w:style w:type="paragraph" w:styleId="Title">
    <w:name w:val="Title"/>
    <w:basedOn w:val="Normal"/>
    <w:next w:val="Normal"/>
    <w:uiPriority w:val="10"/>
    <w:qFormat/>
    <w:pPr>
      <w:spacing w:lineRule="auto" w:line="240" w:before="0" w:after="80"/>
    </w:pPr>
    <w:rPr>
      <w:sz w:val="56"/>
      <w:szCs w:val="56"/>
    </w:rPr>
  </w:style>
  <w:style w:type="paragraph" w:styleId="Subtitle">
    <w:name w:val="Subtitle"/>
    <w:basedOn w:val="Normal"/>
    <w:next w:val="Normal"/>
    <w:uiPriority w:val="11"/>
    <w:qFormat/>
    <w:pPr>
      <w:spacing w:lineRule="auto" w:line="259"/>
    </w:pPr>
    <w:rPr>
      <w:color w:val="595959"/>
      <w:sz w:val="28"/>
      <w:szCs w:val="28"/>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 w:type="table" w:customStyle="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thomas.lins@vcd.ms" TargetMode="External"/><Relationship Id="rId4" Type="http://schemas.openxmlformats.org/officeDocument/2006/relationships/image" Target="media/image2.png"/><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LibreOffice/26.2.5.2$Windows_X86_64 LibreOffice_project/cd7284b4cbbfeb507e630c1aac019f4157393acb</Application>
  <AppVersion>15.0000</AppVersion>
  <Pages>1</Pages>
  <Words>433</Words>
  <Characters>2718</Characters>
  <CharactersWithSpaces>3147</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2026-09-08T11:47:00Z</dcterms:created>
  <dc:creator>User</dc:creator>
  <dc:description/>
  <dc:language>de-DE</dc:language>
  <cp:lastModifiedBy>Kornelia Lins</cp:lastModifiedBy>
  <cp:lastPrinted>2026-09-08T11:50:00Z</cp:lastPrinted>
  <dcterms:modified xsi:type="dcterms:W3CDTF">2026-09-08T11:50:00Z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